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1A" w:rsidRDefault="004A501A">
      <w:pPr>
        <w:rPr>
          <w:b/>
        </w:rPr>
      </w:pPr>
      <w:r w:rsidRPr="004A501A">
        <w:rPr>
          <w:b/>
        </w:rPr>
        <w:t>ŠKOLSKI RAZV</w:t>
      </w:r>
      <w:r w:rsidR="00331B1E">
        <w:rPr>
          <w:b/>
        </w:rPr>
        <w:t>OJNI PLAN ZA ŠKOLSKU GODINU 2015</w:t>
      </w:r>
      <w:r w:rsidR="00205CA9">
        <w:rPr>
          <w:b/>
        </w:rPr>
        <w:t>./201</w:t>
      </w:r>
      <w:r w:rsidR="00331B1E">
        <w:rPr>
          <w:b/>
        </w:rPr>
        <w:t>6</w:t>
      </w:r>
      <w:r w:rsidRPr="004A501A">
        <w:rPr>
          <w:b/>
        </w:rPr>
        <w:t>.</w:t>
      </w:r>
    </w:p>
    <w:tbl>
      <w:tblPr>
        <w:tblpPr w:leftFromText="180" w:rightFromText="180" w:horzAnchor="margin" w:tblpXSpec="center" w:tblpY="1275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2146"/>
        <w:gridCol w:w="2050"/>
        <w:gridCol w:w="2693"/>
        <w:gridCol w:w="1697"/>
        <w:gridCol w:w="2148"/>
        <w:gridCol w:w="2148"/>
        <w:gridCol w:w="2148"/>
      </w:tblGrid>
      <w:tr w:rsidR="004A501A" w:rsidTr="00F66DB4">
        <w:trPr>
          <w:cantSplit/>
          <w:trHeight w:val="770"/>
        </w:trPr>
        <w:tc>
          <w:tcPr>
            <w:tcW w:w="2146" w:type="dxa"/>
            <w:shd w:val="clear" w:color="auto" w:fill="D9D9D9"/>
            <w:vAlign w:val="center"/>
            <w:hideMark/>
          </w:tcPr>
          <w:p w:rsidR="004A501A" w:rsidRDefault="004A501A" w:rsidP="004A501A">
            <w:pPr>
              <w:ind w:right="-56"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PRIORITETNO PODRUČJE UNAPRJEĐENJA</w:t>
            </w:r>
          </w:p>
        </w:tc>
        <w:tc>
          <w:tcPr>
            <w:tcW w:w="2050" w:type="dxa"/>
            <w:shd w:val="clear" w:color="auto" w:fill="D9D9D9"/>
            <w:vAlign w:val="center"/>
            <w:hideMark/>
          </w:tcPr>
          <w:p w:rsidR="004A501A" w:rsidRDefault="004A501A" w:rsidP="004A501A">
            <w:pPr>
              <w:ind w:right="-56"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RAZVOJNI CILJEVI</w:t>
            </w:r>
          </w:p>
        </w:tc>
        <w:tc>
          <w:tcPr>
            <w:tcW w:w="2693" w:type="dxa"/>
            <w:shd w:val="clear" w:color="auto" w:fill="D9D9D9"/>
            <w:vAlign w:val="center"/>
            <w:hideMark/>
          </w:tcPr>
          <w:p w:rsidR="004A501A" w:rsidRDefault="004A501A" w:rsidP="004A501A">
            <w:pPr>
              <w:ind w:right="-56"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METODE I AKTIVNOSTI ZA OSTVARIVANJE CILJEVA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4A501A" w:rsidRDefault="004A501A" w:rsidP="004A501A">
            <w:pPr>
              <w:ind w:right="-56"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NUŽNI RESURSI</w:t>
            </w:r>
          </w:p>
          <w:p w:rsidR="004A501A" w:rsidRDefault="004A501A" w:rsidP="004A501A">
            <w:pPr>
              <w:ind w:right="-56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148" w:type="dxa"/>
            <w:shd w:val="clear" w:color="auto" w:fill="D9D9D9"/>
            <w:vAlign w:val="center"/>
            <w:hideMark/>
          </w:tcPr>
          <w:p w:rsidR="004A501A" w:rsidRDefault="004A501A" w:rsidP="004A501A">
            <w:pPr>
              <w:ind w:right="-56"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DATUM DO KOJEGA ĆE SE CILJ OSTVARITI</w:t>
            </w:r>
          </w:p>
        </w:tc>
        <w:tc>
          <w:tcPr>
            <w:tcW w:w="2148" w:type="dxa"/>
            <w:shd w:val="clear" w:color="auto" w:fill="D9D9D9"/>
            <w:vAlign w:val="center"/>
            <w:hideMark/>
          </w:tcPr>
          <w:p w:rsidR="004A501A" w:rsidRDefault="004A501A" w:rsidP="004A501A">
            <w:pPr>
              <w:ind w:right="-56"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OSOBE ODGOVORNE ZA PROVEDBU AKTIVNOSTI</w:t>
            </w:r>
          </w:p>
        </w:tc>
        <w:tc>
          <w:tcPr>
            <w:tcW w:w="2148" w:type="dxa"/>
            <w:shd w:val="clear" w:color="auto" w:fill="D9D9D9"/>
            <w:vAlign w:val="center"/>
            <w:hideMark/>
          </w:tcPr>
          <w:p w:rsidR="004A501A" w:rsidRDefault="004A501A" w:rsidP="004A501A">
            <w:pPr>
              <w:ind w:right="-56"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MJERLJIVI POKAZATELJI OSTVARIVANJA CILJEVA</w:t>
            </w:r>
          </w:p>
        </w:tc>
      </w:tr>
      <w:tr w:rsidR="004A501A" w:rsidTr="00F66DB4">
        <w:trPr>
          <w:cantSplit/>
          <w:trHeight w:val="1183"/>
        </w:trPr>
        <w:tc>
          <w:tcPr>
            <w:tcW w:w="2146" w:type="dxa"/>
            <w:shd w:val="clear" w:color="auto" w:fill="FFFFFF"/>
            <w:hideMark/>
          </w:tcPr>
          <w:p w:rsidR="004A501A" w:rsidRDefault="002403F2" w:rsidP="004A501A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Vrednovanje učeničkog napretka i postignuća</w:t>
            </w:r>
          </w:p>
        </w:tc>
        <w:tc>
          <w:tcPr>
            <w:tcW w:w="2050" w:type="dxa"/>
            <w:shd w:val="clear" w:color="auto" w:fill="FFFFFF"/>
            <w:hideMark/>
          </w:tcPr>
          <w:p w:rsidR="004A501A" w:rsidRDefault="002D22A6" w:rsidP="002D22A6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Osposobljavanje učenika za realnu procjenu </w:t>
            </w:r>
            <w:r w:rsidR="002403F2">
              <w:rPr>
                <w:rFonts w:ascii="Calibri" w:hAnsi="Calibri" w:cs="Arial"/>
                <w:szCs w:val="24"/>
              </w:rPr>
              <w:t>vlastito</w:t>
            </w:r>
            <w:r>
              <w:rPr>
                <w:rFonts w:ascii="Calibri" w:hAnsi="Calibri" w:cs="Arial"/>
                <w:szCs w:val="24"/>
              </w:rPr>
              <w:t>g znanja</w:t>
            </w:r>
            <w:r w:rsidR="00707163">
              <w:rPr>
                <w:rFonts w:ascii="Calibri" w:hAnsi="Calibri" w:cs="Arial"/>
                <w:szCs w:val="24"/>
              </w:rPr>
              <w:t>.</w:t>
            </w:r>
          </w:p>
          <w:p w:rsidR="00707163" w:rsidRDefault="00707163" w:rsidP="002D22A6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Osvješćivanje učenika o racionalnoj upotrebi slobodnog vremena.</w:t>
            </w:r>
          </w:p>
        </w:tc>
        <w:tc>
          <w:tcPr>
            <w:tcW w:w="2693" w:type="dxa"/>
            <w:shd w:val="clear" w:color="auto" w:fill="FFFFFF"/>
            <w:hideMark/>
          </w:tcPr>
          <w:p w:rsidR="00E21027" w:rsidRDefault="002D22A6" w:rsidP="002D22A6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Samovrednovanje učenika za vrijeme nastave, vrednovanje kroz anketne upitnike</w:t>
            </w:r>
          </w:p>
        </w:tc>
        <w:tc>
          <w:tcPr>
            <w:tcW w:w="1697" w:type="dxa"/>
            <w:vMerge w:val="restart"/>
            <w:shd w:val="clear" w:color="auto" w:fill="FFFFFF"/>
            <w:vAlign w:val="center"/>
            <w:hideMark/>
          </w:tcPr>
          <w:p w:rsidR="004A501A" w:rsidRDefault="004A501A" w:rsidP="00F66DB4">
            <w:pPr>
              <w:ind w:right="-56"/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2148" w:type="dxa"/>
            <w:vMerge w:val="restart"/>
            <w:shd w:val="clear" w:color="auto" w:fill="FFFFFF"/>
            <w:vAlign w:val="center"/>
            <w:hideMark/>
          </w:tcPr>
          <w:p w:rsidR="004A501A" w:rsidRDefault="004A501A" w:rsidP="00F66DB4">
            <w:pPr>
              <w:ind w:right="-56"/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Kroz nastavnu godinu</w:t>
            </w:r>
          </w:p>
        </w:tc>
        <w:tc>
          <w:tcPr>
            <w:tcW w:w="2148" w:type="dxa"/>
            <w:vMerge w:val="restart"/>
            <w:shd w:val="clear" w:color="auto" w:fill="FFFFFF"/>
            <w:vAlign w:val="center"/>
            <w:hideMark/>
          </w:tcPr>
          <w:p w:rsidR="004A501A" w:rsidRDefault="004A501A" w:rsidP="00F66DB4">
            <w:pPr>
              <w:ind w:right="-56"/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Svi </w:t>
            </w:r>
            <w:r w:rsidR="00C37082">
              <w:rPr>
                <w:rFonts w:ascii="Calibri" w:hAnsi="Calibri" w:cs="Arial"/>
                <w:szCs w:val="24"/>
              </w:rPr>
              <w:t>u</w:t>
            </w:r>
            <w:r>
              <w:rPr>
                <w:rFonts w:ascii="Calibri" w:hAnsi="Calibri" w:cs="Arial"/>
                <w:szCs w:val="24"/>
              </w:rPr>
              <w:t>čitelji i učenici i stručna služba</w:t>
            </w:r>
          </w:p>
        </w:tc>
        <w:tc>
          <w:tcPr>
            <w:tcW w:w="2148" w:type="dxa"/>
            <w:shd w:val="clear" w:color="auto" w:fill="FFFFFF"/>
            <w:hideMark/>
          </w:tcPr>
          <w:p w:rsidR="004A501A" w:rsidRDefault="004A501A" w:rsidP="004A501A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Bolji rezultati učenika i potpunije primjenjivo znanje</w:t>
            </w:r>
          </w:p>
        </w:tc>
      </w:tr>
      <w:tr w:rsidR="004A501A" w:rsidTr="00F66DB4">
        <w:trPr>
          <w:cantSplit/>
          <w:trHeight w:val="1431"/>
        </w:trPr>
        <w:tc>
          <w:tcPr>
            <w:tcW w:w="2146" w:type="dxa"/>
            <w:shd w:val="clear" w:color="auto" w:fill="FFFFFF"/>
            <w:hideMark/>
          </w:tcPr>
          <w:p w:rsidR="004A501A" w:rsidRDefault="004A501A" w:rsidP="004A501A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Odnos učenika prema drugim učenicima</w:t>
            </w:r>
          </w:p>
        </w:tc>
        <w:tc>
          <w:tcPr>
            <w:tcW w:w="2050" w:type="dxa"/>
            <w:shd w:val="clear" w:color="auto" w:fill="FFFFFF"/>
            <w:hideMark/>
          </w:tcPr>
          <w:p w:rsidR="004A501A" w:rsidRDefault="00116579" w:rsidP="004A501A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S</w:t>
            </w:r>
            <w:r w:rsidR="0083289A">
              <w:rPr>
                <w:rFonts w:ascii="Calibri" w:hAnsi="Calibri" w:cs="Arial"/>
                <w:szCs w:val="24"/>
              </w:rPr>
              <w:t xml:space="preserve">tavljanje naglaska na pozitivno ponašanje učenika. </w:t>
            </w:r>
            <w:r w:rsidR="004A501A">
              <w:rPr>
                <w:rFonts w:ascii="Calibri" w:hAnsi="Calibri" w:cs="Arial"/>
                <w:szCs w:val="24"/>
              </w:rPr>
              <w:t>Stvoriti uvjete za bolju komunikaciju i prijateljsko ozračje u školi</w:t>
            </w:r>
            <w:r w:rsidR="0083289A">
              <w:rPr>
                <w:rFonts w:ascii="Calibri" w:hAnsi="Calibri" w:cs="Arial"/>
                <w:szCs w:val="24"/>
              </w:rPr>
              <w:t>.</w:t>
            </w:r>
          </w:p>
        </w:tc>
        <w:tc>
          <w:tcPr>
            <w:tcW w:w="2693" w:type="dxa"/>
            <w:shd w:val="clear" w:color="auto" w:fill="FFFFFF"/>
            <w:hideMark/>
          </w:tcPr>
          <w:p w:rsidR="00E21027" w:rsidRDefault="004A501A" w:rsidP="004A501A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Radionice z</w:t>
            </w:r>
            <w:r w:rsidR="00E61858">
              <w:rPr>
                <w:rFonts w:ascii="Calibri" w:hAnsi="Calibri" w:cs="Arial"/>
                <w:szCs w:val="24"/>
              </w:rPr>
              <w:t xml:space="preserve">a učenike, aktivniji rad vijeća </w:t>
            </w:r>
            <w:r>
              <w:rPr>
                <w:rFonts w:ascii="Calibri" w:hAnsi="Calibri" w:cs="Arial"/>
                <w:szCs w:val="24"/>
              </w:rPr>
              <w:t>učenika,</w:t>
            </w:r>
            <w:r w:rsidR="00E61858">
              <w:rPr>
                <w:rFonts w:ascii="Calibri" w:hAnsi="Calibri" w:cs="Arial"/>
                <w:szCs w:val="24"/>
              </w:rPr>
              <w:t>dosljedno provođenje pedagoških mjera,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  <w:r w:rsidR="00E61858">
              <w:rPr>
                <w:rFonts w:ascii="Calibri" w:hAnsi="Calibri" w:cs="Arial"/>
                <w:szCs w:val="24"/>
              </w:rPr>
              <w:t>realizacija ŠPP</w:t>
            </w:r>
            <w:r w:rsidR="00941378">
              <w:rPr>
                <w:rFonts w:ascii="Calibri" w:hAnsi="Calibri" w:cs="Arial"/>
                <w:szCs w:val="24"/>
              </w:rPr>
              <w:t>, nagrađivanje učenika za dobro ponašanje</w:t>
            </w:r>
          </w:p>
        </w:tc>
        <w:tc>
          <w:tcPr>
            <w:tcW w:w="1697" w:type="dxa"/>
            <w:vMerge/>
            <w:vAlign w:val="center"/>
            <w:hideMark/>
          </w:tcPr>
          <w:p w:rsidR="004A501A" w:rsidRDefault="004A501A" w:rsidP="004A501A">
            <w:pPr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48" w:type="dxa"/>
            <w:vMerge/>
            <w:vAlign w:val="center"/>
            <w:hideMark/>
          </w:tcPr>
          <w:p w:rsidR="004A501A" w:rsidRDefault="004A501A" w:rsidP="004A501A">
            <w:pPr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48" w:type="dxa"/>
            <w:vMerge/>
            <w:vAlign w:val="center"/>
            <w:hideMark/>
          </w:tcPr>
          <w:p w:rsidR="004A501A" w:rsidRDefault="004A501A" w:rsidP="004A501A">
            <w:pPr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48" w:type="dxa"/>
            <w:shd w:val="clear" w:color="auto" w:fill="FFFFFF"/>
            <w:hideMark/>
          </w:tcPr>
          <w:p w:rsidR="004A501A" w:rsidRDefault="004A501A" w:rsidP="004A501A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Bolje komunikacija među učenicima, ugodnije radno  okruženje</w:t>
            </w:r>
          </w:p>
        </w:tc>
      </w:tr>
      <w:tr w:rsidR="004A501A" w:rsidTr="00F66DB4">
        <w:trPr>
          <w:cantSplit/>
          <w:trHeight w:val="1819"/>
        </w:trPr>
        <w:tc>
          <w:tcPr>
            <w:tcW w:w="2146" w:type="dxa"/>
            <w:shd w:val="clear" w:color="auto" w:fill="FFFFFF"/>
            <w:hideMark/>
          </w:tcPr>
          <w:p w:rsidR="004A501A" w:rsidRDefault="002D22A6" w:rsidP="004A501A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Organizacija nastave i rada škole</w:t>
            </w:r>
          </w:p>
        </w:tc>
        <w:tc>
          <w:tcPr>
            <w:tcW w:w="2050" w:type="dxa"/>
            <w:shd w:val="clear" w:color="auto" w:fill="FFFFFF"/>
          </w:tcPr>
          <w:p w:rsidR="004A501A" w:rsidRDefault="002D22A6" w:rsidP="004A501A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Smanjiti gužve i nered na hodnicima, prevenirati sukobe među učenicima</w:t>
            </w:r>
          </w:p>
        </w:tc>
        <w:tc>
          <w:tcPr>
            <w:tcW w:w="2693" w:type="dxa"/>
            <w:shd w:val="clear" w:color="auto" w:fill="FFFFFF"/>
          </w:tcPr>
          <w:p w:rsidR="004A501A" w:rsidRDefault="002D22A6" w:rsidP="00EE0708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Bolja organizacija dežurstva učitelja, ograničenje kretanja učenika</w:t>
            </w:r>
            <w:r w:rsidR="00EE0708">
              <w:rPr>
                <w:rFonts w:ascii="Calibri" w:hAnsi="Calibri" w:cs="Arial"/>
                <w:szCs w:val="24"/>
              </w:rPr>
              <w:t xml:space="preserve"> za vrijeme odmora</w:t>
            </w:r>
            <w:r>
              <w:rPr>
                <w:rFonts w:ascii="Calibri" w:hAnsi="Calibri" w:cs="Arial"/>
                <w:szCs w:val="24"/>
              </w:rPr>
              <w:t>, dogovor i upoznavanje Vijeća roditelja s navedenim.</w:t>
            </w:r>
          </w:p>
        </w:tc>
        <w:tc>
          <w:tcPr>
            <w:tcW w:w="1697" w:type="dxa"/>
            <w:vMerge/>
            <w:vAlign w:val="center"/>
            <w:hideMark/>
          </w:tcPr>
          <w:p w:rsidR="004A501A" w:rsidRDefault="004A501A" w:rsidP="004A501A">
            <w:pPr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48" w:type="dxa"/>
            <w:vMerge/>
            <w:vAlign w:val="center"/>
            <w:hideMark/>
          </w:tcPr>
          <w:p w:rsidR="004A501A" w:rsidRDefault="004A501A" w:rsidP="004A501A">
            <w:pPr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48" w:type="dxa"/>
            <w:vMerge/>
            <w:vAlign w:val="center"/>
            <w:hideMark/>
          </w:tcPr>
          <w:p w:rsidR="004A501A" w:rsidRDefault="004A501A" w:rsidP="004A501A">
            <w:pPr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48" w:type="dxa"/>
            <w:shd w:val="clear" w:color="auto" w:fill="FFFFFF"/>
          </w:tcPr>
          <w:p w:rsidR="004A501A" w:rsidRDefault="0083289A" w:rsidP="004A501A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Poštivanje pravila ponašanja na hodnicima za vrijeme odmora</w:t>
            </w:r>
          </w:p>
        </w:tc>
      </w:tr>
      <w:tr w:rsidR="0083289A" w:rsidTr="00F66DB4">
        <w:trPr>
          <w:cantSplit/>
          <w:trHeight w:val="1431"/>
        </w:trPr>
        <w:tc>
          <w:tcPr>
            <w:tcW w:w="2146" w:type="dxa"/>
            <w:shd w:val="clear" w:color="auto" w:fill="FFFFFF"/>
            <w:hideMark/>
          </w:tcPr>
          <w:p w:rsidR="0083289A" w:rsidRDefault="0083289A" w:rsidP="004A501A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lastRenderedPageBreak/>
              <w:t>Izvannastavne aktivnosti,dopunska, dodatna i izborna nastava</w:t>
            </w:r>
          </w:p>
        </w:tc>
        <w:tc>
          <w:tcPr>
            <w:tcW w:w="2050" w:type="dxa"/>
            <w:shd w:val="clear" w:color="auto" w:fill="FFFFFF"/>
          </w:tcPr>
          <w:p w:rsidR="0083289A" w:rsidRDefault="0083289A" w:rsidP="004A501A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Isticanje važnosti dopunske nastave kao pomoći učenicima</w:t>
            </w:r>
            <w:r w:rsidR="009638B1">
              <w:rPr>
                <w:rFonts w:ascii="Calibri" w:hAnsi="Calibri" w:cs="Arial"/>
                <w:szCs w:val="24"/>
              </w:rPr>
              <w:t xml:space="preserve"> u svladavanju nastavnog sadržaja</w:t>
            </w:r>
          </w:p>
        </w:tc>
        <w:tc>
          <w:tcPr>
            <w:tcW w:w="2693" w:type="dxa"/>
            <w:shd w:val="clear" w:color="auto" w:fill="FFFFFF"/>
          </w:tcPr>
          <w:p w:rsidR="0083289A" w:rsidRDefault="0083289A" w:rsidP="004A501A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Bilježiti izostanke učenika i obavještavati roditelje ukoliko su učestali. </w:t>
            </w:r>
          </w:p>
        </w:tc>
        <w:tc>
          <w:tcPr>
            <w:tcW w:w="1697" w:type="dxa"/>
            <w:vMerge/>
            <w:vAlign w:val="center"/>
            <w:hideMark/>
          </w:tcPr>
          <w:p w:rsidR="0083289A" w:rsidRDefault="0083289A" w:rsidP="004A501A">
            <w:pPr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48" w:type="dxa"/>
            <w:vMerge/>
            <w:vAlign w:val="center"/>
            <w:hideMark/>
          </w:tcPr>
          <w:p w:rsidR="0083289A" w:rsidRDefault="0083289A" w:rsidP="004A501A">
            <w:pPr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48" w:type="dxa"/>
            <w:vMerge/>
            <w:tcBorders>
              <w:top w:val="nil"/>
              <w:bottom w:val="nil"/>
            </w:tcBorders>
            <w:vAlign w:val="center"/>
            <w:hideMark/>
          </w:tcPr>
          <w:p w:rsidR="0083289A" w:rsidRDefault="0083289A" w:rsidP="004A501A">
            <w:pPr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48" w:type="dxa"/>
            <w:shd w:val="clear" w:color="auto" w:fill="FFFFFF"/>
          </w:tcPr>
          <w:p w:rsidR="0083289A" w:rsidRDefault="009638B1" w:rsidP="004A501A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Uredno pohađanje dopunske nastave učenika kojima je neophodna </w:t>
            </w:r>
          </w:p>
        </w:tc>
      </w:tr>
      <w:tr w:rsidR="000A444A" w:rsidTr="00F66DB4">
        <w:trPr>
          <w:cantSplit/>
          <w:trHeight w:val="1431"/>
        </w:trPr>
        <w:tc>
          <w:tcPr>
            <w:tcW w:w="2146" w:type="dxa"/>
            <w:shd w:val="clear" w:color="auto" w:fill="FFFFFF"/>
            <w:hideMark/>
          </w:tcPr>
          <w:p w:rsidR="000A444A" w:rsidRDefault="000A444A" w:rsidP="004A501A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Uključenost škole u projekte</w:t>
            </w:r>
          </w:p>
        </w:tc>
        <w:tc>
          <w:tcPr>
            <w:tcW w:w="2050" w:type="dxa"/>
            <w:shd w:val="clear" w:color="auto" w:fill="FFFFFF"/>
          </w:tcPr>
          <w:p w:rsidR="000A444A" w:rsidRDefault="000A444A" w:rsidP="004A501A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Utjecanje na stvaranje pozitivnog stava učenika prema školi</w:t>
            </w:r>
          </w:p>
        </w:tc>
        <w:tc>
          <w:tcPr>
            <w:tcW w:w="2693" w:type="dxa"/>
            <w:shd w:val="clear" w:color="auto" w:fill="FFFFFF"/>
          </w:tcPr>
          <w:p w:rsidR="000A444A" w:rsidRDefault="000A444A" w:rsidP="004A501A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Organizacija projektnog dana (stvaranje tradicije – Baštinski dan)</w:t>
            </w:r>
          </w:p>
        </w:tc>
        <w:tc>
          <w:tcPr>
            <w:tcW w:w="1697" w:type="dxa"/>
            <w:vMerge/>
            <w:vAlign w:val="center"/>
            <w:hideMark/>
          </w:tcPr>
          <w:p w:rsidR="000A444A" w:rsidRDefault="000A444A" w:rsidP="004A501A">
            <w:pPr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48" w:type="dxa"/>
            <w:vMerge/>
            <w:vAlign w:val="center"/>
            <w:hideMark/>
          </w:tcPr>
          <w:p w:rsidR="000A444A" w:rsidRDefault="000A444A" w:rsidP="004A501A">
            <w:pPr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48" w:type="dxa"/>
            <w:vMerge/>
            <w:tcBorders>
              <w:top w:val="nil"/>
              <w:bottom w:val="nil"/>
            </w:tcBorders>
            <w:vAlign w:val="center"/>
            <w:hideMark/>
          </w:tcPr>
          <w:p w:rsidR="000A444A" w:rsidRDefault="000A444A" w:rsidP="004A501A">
            <w:pPr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48" w:type="dxa"/>
            <w:shd w:val="clear" w:color="auto" w:fill="FFFFFF"/>
          </w:tcPr>
          <w:p w:rsidR="000A444A" w:rsidRDefault="000A444A" w:rsidP="004A501A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Motiviranost učenika za sudjelovanje u školskim aktivnostima</w:t>
            </w:r>
          </w:p>
        </w:tc>
      </w:tr>
      <w:tr w:rsidR="00E21027" w:rsidTr="00F66DB4">
        <w:trPr>
          <w:cantSplit/>
          <w:trHeight w:val="1431"/>
        </w:trPr>
        <w:tc>
          <w:tcPr>
            <w:tcW w:w="2146" w:type="dxa"/>
            <w:shd w:val="clear" w:color="auto" w:fill="FFFFFF"/>
            <w:hideMark/>
          </w:tcPr>
          <w:p w:rsidR="00E21027" w:rsidRDefault="00F66DB4" w:rsidP="004A501A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Odnos učitelja, roditelja i škole</w:t>
            </w:r>
          </w:p>
        </w:tc>
        <w:tc>
          <w:tcPr>
            <w:tcW w:w="2050" w:type="dxa"/>
            <w:shd w:val="clear" w:color="auto" w:fill="FFFFFF"/>
          </w:tcPr>
          <w:p w:rsidR="00E21027" w:rsidRDefault="00F66DB4" w:rsidP="004A501A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Poticati suradnju predmetnih učitelja  s roditeljima.  Povećati broj roditelja koji dolaze na individualna primanja</w:t>
            </w:r>
          </w:p>
        </w:tc>
        <w:tc>
          <w:tcPr>
            <w:tcW w:w="2693" w:type="dxa"/>
            <w:shd w:val="clear" w:color="auto" w:fill="FFFFFF"/>
          </w:tcPr>
          <w:p w:rsidR="00F66DB4" w:rsidRDefault="00F66DB4" w:rsidP="00F66DB4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Na roditeljskim sastancima uputiti roditelje na individualne razgovore prema potrebi.</w:t>
            </w:r>
          </w:p>
          <w:p w:rsidR="00E21027" w:rsidRDefault="00F66DB4" w:rsidP="00F66DB4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Uključiti roditelje u sportske i slične aktivnosti.</w:t>
            </w:r>
          </w:p>
          <w:p w:rsidR="00E32082" w:rsidRDefault="00E32082" w:rsidP="00F66DB4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Uvesti godišnje fotografiranje učenika.</w:t>
            </w:r>
          </w:p>
        </w:tc>
        <w:tc>
          <w:tcPr>
            <w:tcW w:w="1697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E21027" w:rsidRDefault="00E21027" w:rsidP="004A501A">
            <w:pPr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48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E21027" w:rsidRDefault="00F66DB4" w:rsidP="004A501A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Početkom godine, a prema potrebi i tijekom godine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21027" w:rsidRDefault="00F66DB4" w:rsidP="004A501A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Razrednici, svi učitelji</w:t>
            </w:r>
          </w:p>
        </w:tc>
        <w:tc>
          <w:tcPr>
            <w:tcW w:w="2148" w:type="dxa"/>
            <w:shd w:val="clear" w:color="auto" w:fill="FFFFFF"/>
          </w:tcPr>
          <w:p w:rsidR="00E21027" w:rsidRDefault="00E21027" w:rsidP="004A501A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Veća suradnja i razmjena iskustava </w:t>
            </w:r>
            <w:r w:rsidR="00F66DB4">
              <w:rPr>
                <w:rFonts w:ascii="Calibri" w:hAnsi="Calibri" w:cs="Arial"/>
                <w:szCs w:val="24"/>
              </w:rPr>
              <w:t>između učitelja i roditelja</w:t>
            </w:r>
            <w:r>
              <w:rPr>
                <w:rFonts w:ascii="Calibri" w:hAnsi="Calibri" w:cs="Arial"/>
                <w:szCs w:val="24"/>
              </w:rPr>
              <w:t>, veće zadovoljstvo učenika</w:t>
            </w:r>
          </w:p>
        </w:tc>
      </w:tr>
      <w:tr w:rsidR="00F66DB4" w:rsidTr="00F66DB4">
        <w:trPr>
          <w:cantSplit/>
          <w:trHeight w:val="1431"/>
        </w:trPr>
        <w:tc>
          <w:tcPr>
            <w:tcW w:w="2146" w:type="dxa"/>
            <w:shd w:val="clear" w:color="auto" w:fill="FFFFFF"/>
            <w:hideMark/>
          </w:tcPr>
          <w:p w:rsidR="00F66DB4" w:rsidRDefault="00F66DB4" w:rsidP="004A501A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Materijalni uvjeti rada i opremljenost Škole</w:t>
            </w:r>
          </w:p>
        </w:tc>
        <w:tc>
          <w:tcPr>
            <w:tcW w:w="2050" w:type="dxa"/>
            <w:shd w:val="clear" w:color="auto" w:fill="FFFFFF"/>
          </w:tcPr>
          <w:p w:rsidR="00F66DB4" w:rsidRDefault="00F66DB4" w:rsidP="004A501A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Obnova knjižnog fonda školske knjižnice</w:t>
            </w:r>
          </w:p>
        </w:tc>
        <w:tc>
          <w:tcPr>
            <w:tcW w:w="2693" w:type="dxa"/>
            <w:shd w:val="clear" w:color="auto" w:fill="FFFFFF"/>
          </w:tcPr>
          <w:p w:rsidR="00F66DB4" w:rsidRDefault="00F66DB4" w:rsidP="00F66DB4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Prikupljanje novca kroz školske aktivnosti (Dani kruha) i projekte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6DB4" w:rsidRDefault="00F66DB4" w:rsidP="004A501A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Financijska sredstva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6DB4" w:rsidRDefault="00F66DB4" w:rsidP="004A501A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Tijekom školske godine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66DB4" w:rsidRDefault="00F66DB4" w:rsidP="004A501A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Učitelji, roditelji</w:t>
            </w:r>
          </w:p>
        </w:tc>
        <w:tc>
          <w:tcPr>
            <w:tcW w:w="2148" w:type="dxa"/>
            <w:shd w:val="clear" w:color="auto" w:fill="FFFFFF"/>
          </w:tcPr>
          <w:p w:rsidR="00F66DB4" w:rsidRDefault="00F66DB4" w:rsidP="004A501A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Dovoljno lektirnih naslova za sve učenike u školskoj knjižnici</w:t>
            </w:r>
          </w:p>
        </w:tc>
      </w:tr>
      <w:tr w:rsidR="00F66DB4" w:rsidTr="00F66DB4">
        <w:trPr>
          <w:cantSplit/>
          <w:trHeight w:val="1431"/>
        </w:trPr>
        <w:tc>
          <w:tcPr>
            <w:tcW w:w="2146" w:type="dxa"/>
            <w:shd w:val="clear" w:color="auto" w:fill="FFFFFF"/>
            <w:hideMark/>
          </w:tcPr>
          <w:p w:rsidR="00F66DB4" w:rsidRDefault="00F66DB4" w:rsidP="004A501A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lastRenderedPageBreak/>
              <w:t>Podrška učenicima</w:t>
            </w:r>
          </w:p>
        </w:tc>
        <w:tc>
          <w:tcPr>
            <w:tcW w:w="2050" w:type="dxa"/>
            <w:shd w:val="clear" w:color="auto" w:fill="FFFFFF"/>
          </w:tcPr>
          <w:p w:rsidR="00F66DB4" w:rsidRDefault="00F66DB4" w:rsidP="004A501A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Pružanje pomoći učenicima s teškoćama.</w:t>
            </w:r>
          </w:p>
          <w:p w:rsidR="00F66DB4" w:rsidRDefault="00F66DB4" w:rsidP="004A501A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Dodatna pomoć učiteljici i učenicima od najranije dobi.</w:t>
            </w:r>
          </w:p>
        </w:tc>
        <w:tc>
          <w:tcPr>
            <w:tcW w:w="2693" w:type="dxa"/>
            <w:shd w:val="clear" w:color="auto" w:fill="FFFFFF"/>
          </w:tcPr>
          <w:p w:rsidR="00F66DB4" w:rsidRDefault="00F66DB4" w:rsidP="00F66DB4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Više učenika razredne nastave uključeno u individualni rad sa stručnom službom Škole 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center"/>
            <w:hideMark/>
          </w:tcPr>
          <w:p w:rsidR="00F66DB4" w:rsidRDefault="00F66DB4" w:rsidP="004A501A">
            <w:pPr>
              <w:jc w:val="left"/>
              <w:rPr>
                <w:rFonts w:ascii="Calibri" w:hAnsi="Calibri" w:cs="Arial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  <w:vAlign w:val="center"/>
            <w:hideMark/>
          </w:tcPr>
          <w:p w:rsidR="00F66DB4" w:rsidRDefault="00F66DB4" w:rsidP="004A501A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Tijekom školske godine</w:t>
            </w:r>
          </w:p>
        </w:tc>
        <w:tc>
          <w:tcPr>
            <w:tcW w:w="2148" w:type="dxa"/>
            <w:tcBorders>
              <w:top w:val="single" w:sz="4" w:space="0" w:color="auto"/>
            </w:tcBorders>
            <w:vAlign w:val="center"/>
            <w:hideMark/>
          </w:tcPr>
          <w:p w:rsidR="00F66DB4" w:rsidRDefault="00F66DB4" w:rsidP="004A501A">
            <w:pPr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Učiteljice razredne nastave, stručna služba škole</w:t>
            </w:r>
          </w:p>
        </w:tc>
        <w:tc>
          <w:tcPr>
            <w:tcW w:w="2148" w:type="dxa"/>
            <w:shd w:val="clear" w:color="auto" w:fill="FFFFFF"/>
          </w:tcPr>
          <w:p w:rsidR="00F66DB4" w:rsidRDefault="00F66DB4" w:rsidP="004A501A">
            <w:pPr>
              <w:ind w:right="-56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Bolji uspjeh i lakše svladavanje gradiva učenika s teškoćama.</w:t>
            </w:r>
          </w:p>
        </w:tc>
      </w:tr>
    </w:tbl>
    <w:p w:rsidR="004A501A" w:rsidRPr="004A501A" w:rsidRDefault="004A501A">
      <w:pPr>
        <w:rPr>
          <w:b/>
        </w:rPr>
      </w:pPr>
    </w:p>
    <w:sectPr w:rsidR="004A501A" w:rsidRPr="004A501A" w:rsidSect="00F66DB4">
      <w:pgSz w:w="15840" w:h="12240" w:orient="landscape"/>
      <w:pgMar w:top="1417" w:right="1417" w:bottom="1417" w:left="141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A497E"/>
    <w:rsid w:val="00023D61"/>
    <w:rsid w:val="000A0EDE"/>
    <w:rsid w:val="000A444A"/>
    <w:rsid w:val="000C1826"/>
    <w:rsid w:val="00116579"/>
    <w:rsid w:val="0018426C"/>
    <w:rsid w:val="00192709"/>
    <w:rsid w:val="001930D8"/>
    <w:rsid w:val="00205CA9"/>
    <w:rsid w:val="002403F2"/>
    <w:rsid w:val="002C5461"/>
    <w:rsid w:val="002D22A6"/>
    <w:rsid w:val="00331B1E"/>
    <w:rsid w:val="003A4D49"/>
    <w:rsid w:val="004A501A"/>
    <w:rsid w:val="004C521B"/>
    <w:rsid w:val="004C79C2"/>
    <w:rsid w:val="00707163"/>
    <w:rsid w:val="0083289A"/>
    <w:rsid w:val="008A497E"/>
    <w:rsid w:val="0092492C"/>
    <w:rsid w:val="00941378"/>
    <w:rsid w:val="009638B1"/>
    <w:rsid w:val="00997653"/>
    <w:rsid w:val="00A86B29"/>
    <w:rsid w:val="00B1129A"/>
    <w:rsid w:val="00B35545"/>
    <w:rsid w:val="00BA1CFE"/>
    <w:rsid w:val="00C16265"/>
    <w:rsid w:val="00C37082"/>
    <w:rsid w:val="00D53E48"/>
    <w:rsid w:val="00E21027"/>
    <w:rsid w:val="00E32082"/>
    <w:rsid w:val="00E61858"/>
    <w:rsid w:val="00EC0842"/>
    <w:rsid w:val="00EE0708"/>
    <w:rsid w:val="00EE41E5"/>
    <w:rsid w:val="00F033A7"/>
    <w:rsid w:val="00F6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7E"/>
    <w:pPr>
      <w:jc w:val="both"/>
    </w:pPr>
    <w:rPr>
      <w:rFonts w:ascii="Arial" w:hAnsi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DB4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os-vis</dc:creator>
  <cp:keywords/>
  <dc:description/>
  <cp:lastModifiedBy>os-vis</cp:lastModifiedBy>
  <cp:revision>4</cp:revision>
  <cp:lastPrinted>2014-06-26T07:13:00Z</cp:lastPrinted>
  <dcterms:created xsi:type="dcterms:W3CDTF">2015-10-05T07:50:00Z</dcterms:created>
  <dcterms:modified xsi:type="dcterms:W3CDTF">2016-02-11T09:22:00Z</dcterms:modified>
</cp:coreProperties>
</file>